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128B4" w:rsidRDefault="007128B4" w:rsidP="007128B4">
      <w:pPr>
        <w:autoSpaceDE w:val="0"/>
        <w:autoSpaceDN w:val="0"/>
        <w:adjustRightInd w:val="0"/>
        <w:rPr>
          <w:rFonts w:ascii="Times New Roman" w:hAnsi="Times New Roman"/>
          <w:sz w:val="24"/>
          <w:szCs w:val="24"/>
          <w:lang w:val="en-US"/>
        </w:rPr>
      </w:pPr>
      <w:r>
        <w:rPr>
          <w:noProof/>
        </w:rPr>
        <w:drawing>
          <wp:inline distT="0" distB="0" distL="0" distR="0" wp14:anchorId="6D4CF3B9" wp14:editId="3C2EF745">
            <wp:extent cx="3999411" cy="1181100"/>
            <wp:effectExtent l="0" t="0" r="1270" b="0"/>
            <wp:docPr id="521" name="Picture 521"/>
            <wp:cNvGraphicFramePr/>
            <a:graphic xmlns:a="http://schemas.openxmlformats.org/drawingml/2006/main">
              <a:graphicData uri="http://schemas.openxmlformats.org/drawingml/2006/picture">
                <pic:pic xmlns:pic="http://schemas.openxmlformats.org/drawingml/2006/picture">
                  <pic:nvPicPr>
                    <pic:cNvPr id="521" name="Picture 521"/>
                    <pic:cNvPicPr/>
                  </pic:nvPicPr>
                  <pic:blipFill>
                    <a:blip r:embed="rId5"/>
                    <a:stretch>
                      <a:fillRect/>
                    </a:stretch>
                  </pic:blipFill>
                  <pic:spPr>
                    <a:xfrm>
                      <a:off x="0" y="0"/>
                      <a:ext cx="4026503" cy="1189101"/>
                    </a:xfrm>
                    <a:prstGeom prst="rect">
                      <a:avLst/>
                    </a:prstGeom>
                  </pic:spPr>
                </pic:pic>
              </a:graphicData>
            </a:graphic>
          </wp:inline>
        </w:drawing>
      </w:r>
    </w:p>
    <w:p w:rsidR="007128B4" w:rsidRPr="00205236" w:rsidRDefault="007128B4" w:rsidP="007128B4">
      <w:pPr>
        <w:pStyle w:val="NormalWeb"/>
        <w:spacing w:before="134" w:beforeAutospacing="0" w:after="0" w:afterAutospacing="0"/>
        <w:ind w:hanging="547"/>
        <w:jc w:val="both"/>
        <w:textAlignment w:val="baseline"/>
        <w:rPr>
          <w:rFonts w:eastAsiaTheme="minorEastAsia"/>
          <w:color w:val="000000" w:themeColor="text1"/>
          <w:sz w:val="26"/>
          <w:szCs w:val="26"/>
          <w:lang w:val="en-US"/>
        </w:rPr>
      </w:pPr>
      <w:r w:rsidRPr="00205236">
        <w:rPr>
          <w:b/>
          <w:sz w:val="26"/>
          <w:szCs w:val="26"/>
          <w:lang w:val="en-US"/>
        </w:rPr>
        <w:t>Vision:</w:t>
      </w:r>
      <w:r w:rsidRPr="00205236">
        <w:rPr>
          <w:rFonts w:asciiTheme="minorHAnsi" w:eastAsiaTheme="minorEastAsia" w:hAnsi="Arial" w:cstheme="minorBidi"/>
          <w:color w:val="000000" w:themeColor="text1"/>
          <w:sz w:val="26"/>
          <w:szCs w:val="26"/>
          <w:lang w:val="en-US"/>
        </w:rPr>
        <w:t xml:space="preserve"> </w:t>
      </w:r>
      <w:r w:rsidRPr="00205236">
        <w:rPr>
          <w:rFonts w:eastAsiaTheme="minorEastAsia"/>
          <w:color w:val="000000" w:themeColor="text1"/>
          <w:sz w:val="26"/>
          <w:szCs w:val="26"/>
          <w:lang w:val="en-US"/>
        </w:rPr>
        <w:t>A Kenya society free of any forms of gender inequalities.</w:t>
      </w:r>
    </w:p>
    <w:p w:rsidR="007128B4" w:rsidRPr="00205236" w:rsidRDefault="007128B4" w:rsidP="007128B4">
      <w:pPr>
        <w:pStyle w:val="NormalWeb"/>
        <w:spacing w:before="134" w:beforeAutospacing="0" w:after="0" w:afterAutospacing="0"/>
        <w:ind w:hanging="547"/>
        <w:jc w:val="both"/>
        <w:textAlignment w:val="baseline"/>
        <w:rPr>
          <w:sz w:val="26"/>
          <w:szCs w:val="26"/>
        </w:rPr>
      </w:pPr>
      <w:r w:rsidRPr="00205236">
        <w:rPr>
          <w:rFonts w:eastAsiaTheme="minorEastAsia"/>
          <w:b/>
          <w:color w:val="000000" w:themeColor="text1"/>
          <w:sz w:val="26"/>
          <w:szCs w:val="26"/>
          <w:lang w:val="en-US"/>
        </w:rPr>
        <w:t>Mission</w:t>
      </w:r>
      <w:r w:rsidRPr="00205236">
        <w:rPr>
          <w:rFonts w:eastAsiaTheme="minorEastAsia"/>
          <w:color w:val="000000" w:themeColor="text1"/>
          <w:sz w:val="26"/>
          <w:szCs w:val="26"/>
          <w:lang w:val="en-US"/>
        </w:rPr>
        <w:t xml:space="preserve">: </w:t>
      </w:r>
      <w:r w:rsidRPr="00205236">
        <w:rPr>
          <w:rFonts w:eastAsiaTheme="minorEastAsia"/>
          <w:color w:val="000000" w:themeColor="text1"/>
          <w:sz w:val="26"/>
          <w:szCs w:val="26"/>
        </w:rPr>
        <w:t xml:space="preserve">To increase the participation of men and boys in eliminating Gender Based Violence, promoting Sexual and Reproductive Health, positive fatherhood and the </w:t>
      </w:r>
      <w:r w:rsidRPr="00205236">
        <w:rPr>
          <w:rFonts w:eastAsiaTheme="minorEastAsia"/>
          <w:color w:val="000000" w:themeColor="text1"/>
          <w:sz w:val="26"/>
          <w:szCs w:val="26"/>
        </w:rPr>
        <w:t>well-being</w:t>
      </w:r>
      <w:r w:rsidRPr="00205236">
        <w:rPr>
          <w:rFonts w:eastAsiaTheme="minorEastAsia"/>
          <w:color w:val="000000" w:themeColor="text1"/>
          <w:sz w:val="26"/>
          <w:szCs w:val="26"/>
        </w:rPr>
        <w:t xml:space="preserve"> of men, women and children in the society. KEMEA is also committed to building partnership with organizations, institutions and governments</w:t>
      </w:r>
      <w:r w:rsidRPr="00205236">
        <w:rPr>
          <w:rFonts w:eastAsiaTheme="minorEastAsia"/>
          <w:color w:val="000000" w:themeColor="text1"/>
          <w:sz w:val="26"/>
          <w:szCs w:val="26"/>
        </w:rPr>
        <w:t>.</w:t>
      </w:r>
    </w:p>
    <w:p w:rsidR="007128B4" w:rsidRPr="00205236" w:rsidRDefault="007128B4" w:rsidP="007128B4">
      <w:pPr>
        <w:autoSpaceDE w:val="0"/>
        <w:autoSpaceDN w:val="0"/>
        <w:adjustRightInd w:val="0"/>
        <w:rPr>
          <w:rFonts w:ascii="Times New Roman" w:hAnsi="Times New Roman"/>
          <w:sz w:val="26"/>
          <w:szCs w:val="26"/>
          <w:lang w:val="en-US"/>
        </w:rPr>
      </w:pPr>
    </w:p>
    <w:p w:rsidR="007128B4" w:rsidRPr="00205236" w:rsidRDefault="007128B4" w:rsidP="007128B4">
      <w:pPr>
        <w:autoSpaceDE w:val="0"/>
        <w:autoSpaceDN w:val="0"/>
        <w:adjustRightInd w:val="0"/>
        <w:jc w:val="both"/>
        <w:rPr>
          <w:rFonts w:ascii="Times New Roman" w:hAnsi="Times New Roman"/>
          <w:sz w:val="26"/>
          <w:szCs w:val="26"/>
          <w:lang w:val="en-US"/>
        </w:rPr>
      </w:pPr>
      <w:r w:rsidRPr="00205236">
        <w:rPr>
          <w:rFonts w:ascii="Times New Roman" w:hAnsi="Times New Roman"/>
          <w:sz w:val="26"/>
          <w:szCs w:val="26"/>
          <w:lang w:val="en-US"/>
        </w:rPr>
        <w:t xml:space="preserve">Kenya MenEngage Alliance works to end gender injustice in all its many manifestations and to promote gender equality and women empowerment. According to a growing body of evidence, well-implemented interventions targeting men and boys can positively impact on their attitudes and behaviours with regard to violence against women, and encourage them to challenge similar violent </w:t>
      </w:r>
      <w:r w:rsidRPr="00205236">
        <w:rPr>
          <w:rFonts w:ascii="Times New Roman" w:hAnsi="Times New Roman"/>
          <w:sz w:val="26"/>
          <w:szCs w:val="26"/>
          <w:lang w:val="en-US"/>
        </w:rPr>
        <w:t>behavior</w:t>
      </w:r>
      <w:r w:rsidRPr="00205236">
        <w:rPr>
          <w:rFonts w:ascii="Times New Roman" w:hAnsi="Times New Roman"/>
          <w:sz w:val="26"/>
          <w:szCs w:val="26"/>
          <w:lang w:val="en-US"/>
        </w:rPr>
        <w:t xml:space="preserve"> among other men.  This impact has, in turn, led to significant reductions in intimate partner violence and other practices that are detrimental to the wellbeing of women and children. Given the high levels of violence perpetrated against women across the country (KDHS 2014) particularly domestic violence, changes to men’s behavior will have a direct effect on the levels of violence experienced by women and girls.  Men are also the gate-keepers within many institutions, including as policy-makers and as parliamentarians, yet so often remain disinterested or uninvolved in the spheres of gender equality and violence prevention.  By engaging men and especially men in positions of authority, their potential is realized to eliminate harmful cultural practices, promote women’s rights and support the development of new GBV laws and policies, strengthen the implementation of existing policies, and create male role models that can challenge and</w:t>
      </w:r>
      <w:r w:rsidRPr="00205236">
        <w:rPr>
          <w:rFonts w:ascii="Times New Roman" w:hAnsi="Times New Roman"/>
          <w:sz w:val="26"/>
          <w:szCs w:val="26"/>
          <w:lang w:val="en-US"/>
        </w:rPr>
        <w:t xml:space="preserve"> support other men to change.</w:t>
      </w:r>
    </w:p>
    <w:p w:rsidR="007128B4" w:rsidRPr="00205236" w:rsidRDefault="007128B4" w:rsidP="007128B4">
      <w:pPr>
        <w:autoSpaceDE w:val="0"/>
        <w:autoSpaceDN w:val="0"/>
        <w:adjustRightInd w:val="0"/>
        <w:jc w:val="both"/>
        <w:rPr>
          <w:rFonts w:ascii="Times New Roman" w:hAnsi="Times New Roman"/>
          <w:b/>
          <w:sz w:val="26"/>
          <w:szCs w:val="26"/>
          <w:u w:val="single"/>
          <w:lang w:val="en-US"/>
        </w:rPr>
      </w:pPr>
      <w:r w:rsidRPr="00205236">
        <w:rPr>
          <w:rFonts w:ascii="Times New Roman" w:hAnsi="Times New Roman"/>
          <w:b/>
          <w:sz w:val="26"/>
          <w:szCs w:val="26"/>
          <w:u w:val="single"/>
          <w:lang w:val="en-US"/>
        </w:rPr>
        <w:t>How KEMEA Works</w:t>
      </w:r>
    </w:p>
    <w:p w:rsidR="007128B4" w:rsidRPr="007128B4" w:rsidRDefault="007128B4" w:rsidP="007128B4">
      <w:pPr>
        <w:numPr>
          <w:ilvl w:val="0"/>
          <w:numId w:val="1"/>
        </w:numPr>
        <w:spacing w:after="0" w:line="192" w:lineRule="auto"/>
        <w:ind w:left="1267"/>
        <w:contextualSpacing/>
        <w:textAlignment w:val="baseline"/>
        <w:rPr>
          <w:rFonts w:ascii="Times New Roman" w:eastAsia="Times New Roman" w:hAnsi="Times New Roman"/>
          <w:sz w:val="26"/>
          <w:szCs w:val="26"/>
          <w:lang w:val="en-GB" w:eastAsia="en-GB"/>
        </w:rPr>
      </w:pPr>
      <w:r w:rsidRPr="007128B4">
        <w:rPr>
          <w:rFonts w:ascii="Times New Roman" w:eastAsiaTheme="minorEastAsia" w:hAnsi="Times New Roman"/>
          <w:color w:val="000000" w:themeColor="text1"/>
          <w:sz w:val="26"/>
          <w:szCs w:val="26"/>
          <w:lang w:val="en-US" w:eastAsia="en-GB"/>
        </w:rPr>
        <w:t>N</w:t>
      </w:r>
      <w:r w:rsidR="00205236">
        <w:rPr>
          <w:rFonts w:ascii="Times New Roman" w:eastAsiaTheme="minorEastAsia" w:hAnsi="Times New Roman"/>
          <w:color w:val="000000" w:themeColor="text1"/>
          <w:sz w:val="26"/>
          <w:szCs w:val="26"/>
          <w:lang w:val="en-US" w:eastAsia="en-GB"/>
        </w:rPr>
        <w:t>etwork currently hosted by Movement of Men Against Aids In Kenya (MMAAK)</w:t>
      </w:r>
      <w:bookmarkStart w:id="0" w:name="_GoBack"/>
      <w:bookmarkEnd w:id="0"/>
    </w:p>
    <w:p w:rsidR="007128B4" w:rsidRPr="007128B4" w:rsidRDefault="007128B4" w:rsidP="007128B4">
      <w:pPr>
        <w:numPr>
          <w:ilvl w:val="0"/>
          <w:numId w:val="1"/>
        </w:numPr>
        <w:spacing w:after="0" w:line="192" w:lineRule="auto"/>
        <w:ind w:left="1267"/>
        <w:contextualSpacing/>
        <w:textAlignment w:val="baseline"/>
        <w:rPr>
          <w:rFonts w:ascii="Times New Roman" w:eastAsia="Times New Roman" w:hAnsi="Times New Roman"/>
          <w:sz w:val="26"/>
          <w:szCs w:val="26"/>
          <w:lang w:val="en-GB" w:eastAsia="en-GB"/>
        </w:rPr>
      </w:pPr>
      <w:r w:rsidRPr="00205236">
        <w:rPr>
          <w:rFonts w:ascii="Times New Roman" w:eastAsiaTheme="minorEastAsia" w:hAnsi="Times New Roman"/>
          <w:sz w:val="26"/>
          <w:szCs w:val="26"/>
          <w:lang w:val="en-US" w:eastAsia="en-GB"/>
        </w:rPr>
        <w:t>14</w:t>
      </w:r>
      <w:r w:rsidRPr="007128B4">
        <w:rPr>
          <w:rFonts w:ascii="Times New Roman" w:eastAsiaTheme="minorEastAsia" w:hAnsi="Times New Roman"/>
          <w:color w:val="000000" w:themeColor="text1"/>
          <w:sz w:val="26"/>
          <w:szCs w:val="26"/>
          <w:lang w:val="en-US" w:eastAsia="en-GB"/>
        </w:rPr>
        <w:t xml:space="preserve"> member organizations and individuals</w:t>
      </w:r>
    </w:p>
    <w:p w:rsidR="007128B4" w:rsidRPr="007128B4" w:rsidRDefault="007128B4" w:rsidP="007128B4">
      <w:pPr>
        <w:numPr>
          <w:ilvl w:val="0"/>
          <w:numId w:val="1"/>
        </w:numPr>
        <w:spacing w:after="0" w:line="192" w:lineRule="auto"/>
        <w:ind w:left="1267"/>
        <w:contextualSpacing/>
        <w:textAlignment w:val="baseline"/>
        <w:rPr>
          <w:rFonts w:ascii="Times New Roman" w:eastAsia="Times New Roman" w:hAnsi="Times New Roman"/>
          <w:sz w:val="26"/>
          <w:szCs w:val="26"/>
          <w:lang w:val="en-GB" w:eastAsia="en-GB"/>
        </w:rPr>
      </w:pPr>
      <w:r w:rsidRPr="007128B4">
        <w:rPr>
          <w:rFonts w:ascii="Times New Roman" w:eastAsiaTheme="minorEastAsia" w:hAnsi="Times New Roman"/>
          <w:color w:val="000000" w:themeColor="text1"/>
          <w:sz w:val="26"/>
          <w:szCs w:val="26"/>
          <w:lang w:val="en-US" w:eastAsia="en-GB"/>
        </w:rPr>
        <w:t>Operating through a Steering Committee chaired by National Coordinator.</w:t>
      </w:r>
    </w:p>
    <w:p w:rsidR="007128B4" w:rsidRPr="007128B4" w:rsidRDefault="007128B4" w:rsidP="007128B4">
      <w:pPr>
        <w:numPr>
          <w:ilvl w:val="0"/>
          <w:numId w:val="1"/>
        </w:numPr>
        <w:spacing w:after="0" w:line="192" w:lineRule="auto"/>
        <w:ind w:left="1267"/>
        <w:contextualSpacing/>
        <w:textAlignment w:val="baseline"/>
        <w:rPr>
          <w:rFonts w:ascii="Times New Roman" w:eastAsia="Times New Roman" w:hAnsi="Times New Roman"/>
          <w:sz w:val="26"/>
          <w:szCs w:val="26"/>
          <w:lang w:val="en-GB" w:eastAsia="en-GB"/>
        </w:rPr>
      </w:pPr>
      <w:r w:rsidRPr="007128B4">
        <w:rPr>
          <w:rFonts w:ascii="Times New Roman" w:eastAsiaTheme="minorEastAsia" w:hAnsi="Times New Roman"/>
          <w:color w:val="000000" w:themeColor="text1"/>
          <w:sz w:val="26"/>
          <w:szCs w:val="26"/>
          <w:lang w:val="en-US" w:eastAsia="en-GB"/>
        </w:rPr>
        <w:t>Governed by Terms of Reference for the Steering Committee.</w:t>
      </w:r>
    </w:p>
    <w:p w:rsidR="007128B4" w:rsidRPr="007128B4" w:rsidRDefault="007128B4" w:rsidP="007128B4">
      <w:pPr>
        <w:numPr>
          <w:ilvl w:val="0"/>
          <w:numId w:val="1"/>
        </w:numPr>
        <w:spacing w:after="0" w:line="192" w:lineRule="auto"/>
        <w:ind w:left="1267"/>
        <w:contextualSpacing/>
        <w:textAlignment w:val="baseline"/>
        <w:rPr>
          <w:rFonts w:ascii="Times New Roman" w:eastAsia="Times New Roman" w:hAnsi="Times New Roman"/>
          <w:sz w:val="26"/>
          <w:szCs w:val="26"/>
          <w:lang w:val="en-GB" w:eastAsia="en-GB"/>
        </w:rPr>
      </w:pPr>
      <w:r w:rsidRPr="007128B4">
        <w:rPr>
          <w:rFonts w:ascii="Times New Roman" w:eastAsiaTheme="minorEastAsia" w:hAnsi="Times New Roman"/>
          <w:color w:val="000000" w:themeColor="text1"/>
          <w:sz w:val="26"/>
          <w:szCs w:val="26"/>
          <w:lang w:val="en-US" w:eastAsia="en-GB"/>
        </w:rPr>
        <w:t>Steering Committee convenes quarterly</w:t>
      </w:r>
    </w:p>
    <w:p w:rsidR="007128B4" w:rsidRPr="007128B4" w:rsidRDefault="007128B4" w:rsidP="007128B4">
      <w:pPr>
        <w:numPr>
          <w:ilvl w:val="0"/>
          <w:numId w:val="1"/>
        </w:numPr>
        <w:spacing w:after="0" w:line="192" w:lineRule="auto"/>
        <w:ind w:left="1267"/>
        <w:contextualSpacing/>
        <w:textAlignment w:val="baseline"/>
        <w:rPr>
          <w:rFonts w:ascii="Times New Roman" w:eastAsia="Times New Roman" w:hAnsi="Times New Roman"/>
          <w:sz w:val="26"/>
          <w:szCs w:val="26"/>
          <w:lang w:val="en-GB" w:eastAsia="en-GB"/>
        </w:rPr>
      </w:pPr>
      <w:r w:rsidRPr="007128B4">
        <w:rPr>
          <w:rFonts w:ascii="Times New Roman" w:eastAsiaTheme="minorEastAsia" w:hAnsi="Times New Roman"/>
          <w:color w:val="000000" w:themeColor="text1"/>
          <w:sz w:val="26"/>
          <w:szCs w:val="26"/>
          <w:lang w:val="en-US" w:eastAsia="en-GB"/>
        </w:rPr>
        <w:t>Projects implemented through members with Project Officers coordination.</w:t>
      </w:r>
    </w:p>
    <w:p w:rsidR="008E30FA" w:rsidRPr="00205236" w:rsidRDefault="008E30FA" w:rsidP="007128B4">
      <w:pPr>
        <w:jc w:val="both"/>
        <w:rPr>
          <w:rFonts w:ascii="Times New Roman" w:eastAsiaTheme="minorEastAsia" w:hAnsi="Times New Roman"/>
          <w:color w:val="000000" w:themeColor="text1"/>
          <w:sz w:val="26"/>
          <w:szCs w:val="26"/>
          <w:lang w:val="en-US" w:eastAsia="en-GB"/>
        </w:rPr>
      </w:pPr>
    </w:p>
    <w:p w:rsidR="00205236" w:rsidRDefault="00205236" w:rsidP="007128B4">
      <w:pPr>
        <w:jc w:val="both"/>
        <w:rPr>
          <w:rFonts w:ascii="Times New Roman" w:eastAsiaTheme="minorEastAsia" w:hAnsi="Times New Roman"/>
          <w:b/>
          <w:color w:val="000000" w:themeColor="text1"/>
          <w:sz w:val="26"/>
          <w:szCs w:val="26"/>
          <w:u w:val="single"/>
          <w:lang w:val="en-US" w:eastAsia="en-GB"/>
        </w:rPr>
      </w:pPr>
    </w:p>
    <w:p w:rsidR="00205236" w:rsidRDefault="00205236" w:rsidP="007128B4">
      <w:pPr>
        <w:jc w:val="both"/>
        <w:rPr>
          <w:rFonts w:ascii="Times New Roman" w:eastAsiaTheme="minorEastAsia" w:hAnsi="Times New Roman"/>
          <w:b/>
          <w:color w:val="000000" w:themeColor="text1"/>
          <w:sz w:val="26"/>
          <w:szCs w:val="26"/>
          <w:u w:val="single"/>
          <w:lang w:val="en-US" w:eastAsia="en-GB"/>
        </w:rPr>
      </w:pPr>
    </w:p>
    <w:p w:rsidR="007128B4" w:rsidRPr="00205236" w:rsidRDefault="007128B4" w:rsidP="007128B4">
      <w:pPr>
        <w:jc w:val="both"/>
        <w:rPr>
          <w:rFonts w:ascii="Times New Roman" w:eastAsiaTheme="minorEastAsia" w:hAnsi="Times New Roman"/>
          <w:b/>
          <w:color w:val="000000" w:themeColor="text1"/>
          <w:sz w:val="26"/>
          <w:szCs w:val="26"/>
          <w:u w:val="single"/>
          <w:lang w:val="en-US" w:eastAsia="en-GB"/>
        </w:rPr>
      </w:pPr>
      <w:r w:rsidRPr="00205236">
        <w:rPr>
          <w:rFonts w:ascii="Times New Roman" w:eastAsiaTheme="minorEastAsia" w:hAnsi="Times New Roman"/>
          <w:b/>
          <w:color w:val="000000" w:themeColor="text1"/>
          <w:sz w:val="26"/>
          <w:szCs w:val="26"/>
          <w:u w:val="single"/>
          <w:lang w:val="en-US" w:eastAsia="en-GB"/>
        </w:rPr>
        <w:t>FGM work in Kenya and in the Region</w:t>
      </w:r>
    </w:p>
    <w:p w:rsidR="007128B4" w:rsidRPr="00205236" w:rsidRDefault="007128B4" w:rsidP="007128B4">
      <w:pPr>
        <w:jc w:val="both"/>
        <w:rPr>
          <w:rFonts w:ascii="Times New Roman" w:eastAsiaTheme="minorEastAsia" w:hAnsi="Times New Roman"/>
          <w:color w:val="000000" w:themeColor="text1"/>
          <w:sz w:val="26"/>
          <w:szCs w:val="26"/>
          <w:lang w:val="en-US" w:eastAsia="en-GB"/>
        </w:rPr>
      </w:pPr>
      <w:r w:rsidRPr="00205236">
        <w:rPr>
          <w:rFonts w:ascii="Times New Roman" w:eastAsiaTheme="minorEastAsia" w:hAnsi="Times New Roman"/>
          <w:color w:val="000000" w:themeColor="text1"/>
          <w:sz w:val="26"/>
          <w:szCs w:val="26"/>
          <w:lang w:val="en-US" w:eastAsia="en-GB"/>
        </w:rPr>
        <w:t>Through</w:t>
      </w:r>
      <w:r w:rsidR="00180CA9" w:rsidRPr="00205236">
        <w:rPr>
          <w:rFonts w:ascii="Times New Roman" w:eastAsiaTheme="minorEastAsia" w:hAnsi="Times New Roman"/>
          <w:color w:val="000000" w:themeColor="text1"/>
          <w:sz w:val="26"/>
          <w:szCs w:val="26"/>
          <w:lang w:val="en-US" w:eastAsia="en-GB"/>
        </w:rPr>
        <w:t xml:space="preserve"> the support of T</w:t>
      </w:r>
      <w:r w:rsidRPr="00205236">
        <w:rPr>
          <w:rFonts w:ascii="Times New Roman" w:eastAsiaTheme="minorEastAsia" w:hAnsi="Times New Roman"/>
          <w:color w:val="000000" w:themeColor="text1"/>
          <w:sz w:val="26"/>
          <w:szCs w:val="26"/>
          <w:lang w:val="en-US" w:eastAsia="en-GB"/>
        </w:rPr>
        <w:t>he Girl Generation (TGG),</w:t>
      </w:r>
      <w:r w:rsidR="00180CA9" w:rsidRPr="00205236">
        <w:rPr>
          <w:rFonts w:ascii="Times New Roman" w:eastAsiaTheme="minorEastAsia" w:hAnsi="Times New Roman"/>
          <w:color w:val="000000" w:themeColor="text1"/>
          <w:sz w:val="26"/>
          <w:szCs w:val="26"/>
          <w:lang w:val="en-US" w:eastAsia="en-GB"/>
        </w:rPr>
        <w:t xml:space="preserve"> </w:t>
      </w:r>
      <w:r w:rsidRPr="00205236">
        <w:rPr>
          <w:rFonts w:ascii="Times New Roman" w:eastAsiaTheme="minorEastAsia" w:hAnsi="Times New Roman"/>
          <w:color w:val="000000" w:themeColor="text1"/>
          <w:sz w:val="26"/>
          <w:szCs w:val="26"/>
          <w:lang w:val="en-US" w:eastAsia="en-GB"/>
        </w:rPr>
        <w:t>KEMEA Member</w:t>
      </w:r>
      <w:r w:rsidR="00180CA9" w:rsidRPr="00205236">
        <w:rPr>
          <w:rFonts w:ascii="Times New Roman" w:eastAsiaTheme="minorEastAsia" w:hAnsi="Times New Roman"/>
          <w:color w:val="000000" w:themeColor="text1"/>
          <w:sz w:val="26"/>
          <w:szCs w:val="26"/>
          <w:lang w:val="en-US" w:eastAsia="en-GB"/>
        </w:rPr>
        <w:t>, T</w:t>
      </w:r>
      <w:r w:rsidRPr="00205236">
        <w:rPr>
          <w:rFonts w:ascii="Times New Roman" w:eastAsiaTheme="minorEastAsia" w:hAnsi="Times New Roman"/>
          <w:color w:val="000000" w:themeColor="text1"/>
          <w:sz w:val="26"/>
          <w:szCs w:val="26"/>
          <w:lang w:val="en-US" w:eastAsia="en-GB"/>
        </w:rPr>
        <w:t xml:space="preserve">he Margaret Wanzuu Foundation was granted to sensitize religious and Traditional leaders on the effects of </w:t>
      </w:r>
      <w:r w:rsidR="00180CA9" w:rsidRPr="00205236">
        <w:rPr>
          <w:rFonts w:ascii="Times New Roman" w:eastAsiaTheme="minorEastAsia" w:hAnsi="Times New Roman"/>
          <w:color w:val="000000" w:themeColor="text1"/>
          <w:sz w:val="26"/>
          <w:szCs w:val="26"/>
          <w:lang w:val="en-US" w:eastAsia="en-GB"/>
        </w:rPr>
        <w:t xml:space="preserve">FGM </w:t>
      </w:r>
      <w:r w:rsidRPr="00205236">
        <w:rPr>
          <w:rFonts w:ascii="Times New Roman" w:eastAsiaTheme="minorEastAsia" w:hAnsi="Times New Roman"/>
          <w:color w:val="000000" w:themeColor="text1"/>
          <w:sz w:val="26"/>
          <w:szCs w:val="26"/>
          <w:lang w:val="en-US" w:eastAsia="en-GB"/>
        </w:rPr>
        <w:t>as well as</w:t>
      </w:r>
      <w:r w:rsidR="00180CA9" w:rsidRPr="00205236">
        <w:rPr>
          <w:rFonts w:ascii="Times New Roman" w:eastAsiaTheme="minorEastAsia" w:hAnsi="Times New Roman"/>
          <w:color w:val="000000" w:themeColor="text1"/>
          <w:sz w:val="26"/>
          <w:szCs w:val="26"/>
          <w:lang w:val="en-US" w:eastAsia="en-GB"/>
        </w:rPr>
        <w:t xml:space="preserve"> recruit and</w:t>
      </w:r>
      <w:r w:rsidRPr="00205236">
        <w:rPr>
          <w:rFonts w:ascii="Times New Roman" w:eastAsiaTheme="minorEastAsia" w:hAnsi="Times New Roman"/>
          <w:color w:val="000000" w:themeColor="text1"/>
          <w:sz w:val="26"/>
          <w:szCs w:val="26"/>
          <w:lang w:val="en-US" w:eastAsia="en-GB"/>
        </w:rPr>
        <w:t xml:space="preserve"> train Community Change Agents (CCA’s)</w:t>
      </w:r>
      <w:r w:rsidR="00180CA9" w:rsidRPr="00205236">
        <w:rPr>
          <w:rFonts w:ascii="Times New Roman" w:eastAsiaTheme="minorEastAsia" w:hAnsi="Times New Roman"/>
          <w:color w:val="000000" w:themeColor="text1"/>
          <w:sz w:val="26"/>
          <w:szCs w:val="26"/>
          <w:lang w:val="en-US" w:eastAsia="en-GB"/>
        </w:rPr>
        <w:t xml:space="preserve"> in Kuria, Migori </w:t>
      </w:r>
      <w:r w:rsidR="00205236" w:rsidRPr="00205236">
        <w:rPr>
          <w:rFonts w:ascii="Times New Roman" w:eastAsiaTheme="minorEastAsia" w:hAnsi="Times New Roman"/>
          <w:color w:val="000000" w:themeColor="text1"/>
          <w:sz w:val="26"/>
          <w:szCs w:val="26"/>
          <w:lang w:val="en-US" w:eastAsia="en-GB"/>
        </w:rPr>
        <w:t>Country. The</w:t>
      </w:r>
      <w:r w:rsidR="00180CA9" w:rsidRPr="00205236">
        <w:rPr>
          <w:rFonts w:ascii="Times New Roman" w:eastAsiaTheme="minorEastAsia" w:hAnsi="Times New Roman"/>
          <w:color w:val="000000" w:themeColor="text1"/>
          <w:sz w:val="26"/>
          <w:szCs w:val="26"/>
          <w:lang w:val="en-US" w:eastAsia="en-GB"/>
        </w:rPr>
        <w:t xml:space="preserve"> project was implemented in 8 months and produced enormous results because it led to another grant to implement End Child marriages activities through conducting Dads and Daughters workshops. It also led to the religious and traditional leaders giving the Community change agents platforms in churches to speak against FGM.</w:t>
      </w:r>
    </w:p>
    <w:p w:rsidR="00180CA9" w:rsidRPr="00205236" w:rsidRDefault="00180CA9" w:rsidP="007128B4">
      <w:pPr>
        <w:jc w:val="both"/>
        <w:rPr>
          <w:rFonts w:ascii="Times New Roman" w:eastAsiaTheme="minorEastAsia" w:hAnsi="Times New Roman"/>
          <w:b/>
          <w:color w:val="000000" w:themeColor="text1"/>
          <w:sz w:val="26"/>
          <w:szCs w:val="26"/>
          <w:lang w:val="en-US" w:eastAsia="en-GB"/>
        </w:rPr>
      </w:pPr>
      <w:r w:rsidRPr="00205236">
        <w:rPr>
          <w:rFonts w:ascii="Times New Roman" w:eastAsiaTheme="minorEastAsia" w:hAnsi="Times New Roman"/>
          <w:color w:val="000000" w:themeColor="text1"/>
          <w:sz w:val="26"/>
          <w:szCs w:val="26"/>
          <w:lang w:val="en-US" w:eastAsia="en-GB"/>
        </w:rPr>
        <w:t xml:space="preserve">In order to Address </w:t>
      </w:r>
      <w:r w:rsidRPr="00205236">
        <w:rPr>
          <w:rFonts w:ascii="Times New Roman" w:eastAsiaTheme="minorEastAsia" w:hAnsi="Times New Roman"/>
          <w:b/>
          <w:color w:val="000000" w:themeColor="text1"/>
          <w:sz w:val="26"/>
          <w:szCs w:val="26"/>
          <w:lang w:val="en-US" w:eastAsia="en-GB"/>
        </w:rPr>
        <w:t>Cross-Border FGM</w:t>
      </w:r>
      <w:r w:rsidRPr="00205236">
        <w:rPr>
          <w:rFonts w:ascii="Times New Roman" w:eastAsiaTheme="minorEastAsia" w:hAnsi="Times New Roman"/>
          <w:color w:val="000000" w:themeColor="text1"/>
          <w:sz w:val="26"/>
          <w:szCs w:val="26"/>
          <w:lang w:val="en-US" w:eastAsia="en-GB"/>
        </w:rPr>
        <w:t xml:space="preserve">,KEMEA through Margaret Wanzuu Partnered with </w:t>
      </w:r>
      <w:r w:rsidRPr="00205236">
        <w:rPr>
          <w:rFonts w:ascii="Times New Roman" w:eastAsiaTheme="minorEastAsia" w:hAnsi="Times New Roman"/>
          <w:b/>
          <w:color w:val="000000" w:themeColor="text1"/>
          <w:sz w:val="26"/>
          <w:szCs w:val="26"/>
          <w:lang w:val="en-US" w:eastAsia="en-GB"/>
        </w:rPr>
        <w:t>Children Dignity Forum based in Tarime-Tanzania</w:t>
      </w:r>
      <w:r w:rsidRPr="00205236">
        <w:rPr>
          <w:rFonts w:ascii="Times New Roman" w:eastAsiaTheme="minorEastAsia" w:hAnsi="Times New Roman"/>
          <w:color w:val="000000" w:themeColor="text1"/>
          <w:sz w:val="26"/>
          <w:szCs w:val="26"/>
          <w:lang w:val="en-US" w:eastAsia="en-GB"/>
        </w:rPr>
        <w:t xml:space="preserve"> to </w:t>
      </w:r>
      <w:r w:rsidRPr="00205236">
        <w:rPr>
          <w:rFonts w:ascii="Times New Roman" w:eastAsiaTheme="minorEastAsia" w:hAnsi="Times New Roman"/>
          <w:b/>
          <w:color w:val="000000" w:themeColor="text1"/>
          <w:sz w:val="26"/>
          <w:szCs w:val="26"/>
          <w:lang w:val="en-US" w:eastAsia="en-GB"/>
        </w:rPr>
        <w:t>conduct advocacy on FGM across the border of Sirare.</w:t>
      </w:r>
    </w:p>
    <w:p w:rsidR="00180CA9" w:rsidRPr="00205236" w:rsidRDefault="00180CA9" w:rsidP="007128B4">
      <w:pPr>
        <w:jc w:val="both"/>
        <w:rPr>
          <w:rFonts w:ascii="Times New Roman" w:eastAsiaTheme="minorEastAsia" w:hAnsi="Times New Roman"/>
          <w:b/>
          <w:color w:val="000000" w:themeColor="text1"/>
          <w:sz w:val="26"/>
          <w:szCs w:val="26"/>
          <w:lang w:val="en-US" w:eastAsia="en-GB"/>
        </w:rPr>
      </w:pPr>
      <w:r w:rsidRPr="00205236">
        <w:rPr>
          <w:rFonts w:ascii="Times New Roman" w:eastAsiaTheme="minorEastAsia" w:hAnsi="Times New Roman"/>
          <w:color w:val="000000" w:themeColor="text1"/>
          <w:sz w:val="26"/>
          <w:szCs w:val="26"/>
          <w:lang w:val="en-US" w:eastAsia="en-GB"/>
        </w:rPr>
        <w:t xml:space="preserve">As a member of MenEngage Africa, KEMEA through the national Coordinator, attended the </w:t>
      </w:r>
      <w:r w:rsidRPr="00205236">
        <w:rPr>
          <w:rFonts w:ascii="Times New Roman" w:eastAsiaTheme="minorEastAsia" w:hAnsi="Times New Roman"/>
          <w:b/>
          <w:color w:val="000000" w:themeColor="text1"/>
          <w:sz w:val="26"/>
          <w:szCs w:val="26"/>
          <w:lang w:val="en-US" w:eastAsia="en-GB"/>
        </w:rPr>
        <w:t>Pan African Parliament</w:t>
      </w:r>
      <w:r w:rsidRPr="00205236">
        <w:rPr>
          <w:rFonts w:ascii="Times New Roman" w:eastAsiaTheme="minorEastAsia" w:hAnsi="Times New Roman"/>
          <w:color w:val="000000" w:themeColor="text1"/>
          <w:sz w:val="26"/>
          <w:szCs w:val="26"/>
          <w:lang w:val="en-US" w:eastAsia="en-GB"/>
        </w:rPr>
        <w:t xml:space="preserve"> in Johannesburg and has access to platforms as the </w:t>
      </w:r>
      <w:r w:rsidRPr="00205236">
        <w:rPr>
          <w:rFonts w:ascii="Times New Roman" w:eastAsiaTheme="minorEastAsia" w:hAnsi="Times New Roman"/>
          <w:b/>
          <w:color w:val="000000" w:themeColor="text1"/>
          <w:sz w:val="26"/>
          <w:szCs w:val="26"/>
          <w:lang w:val="en-US" w:eastAsia="en-GB"/>
        </w:rPr>
        <w:t xml:space="preserve">East African Community (EAC) </w:t>
      </w:r>
      <w:r w:rsidRPr="00205236">
        <w:rPr>
          <w:rFonts w:ascii="Times New Roman" w:eastAsiaTheme="minorEastAsia" w:hAnsi="Times New Roman"/>
          <w:color w:val="000000" w:themeColor="text1"/>
          <w:sz w:val="26"/>
          <w:szCs w:val="26"/>
          <w:lang w:val="en-US" w:eastAsia="en-GB"/>
        </w:rPr>
        <w:t xml:space="preserve">and </w:t>
      </w:r>
      <w:r w:rsidRPr="00205236">
        <w:rPr>
          <w:rFonts w:ascii="Times New Roman" w:eastAsiaTheme="minorEastAsia" w:hAnsi="Times New Roman"/>
          <w:b/>
          <w:color w:val="000000" w:themeColor="text1"/>
          <w:sz w:val="26"/>
          <w:szCs w:val="26"/>
          <w:lang w:val="en-US" w:eastAsia="en-GB"/>
        </w:rPr>
        <w:t>African Union (AU)</w:t>
      </w:r>
      <w:r w:rsidR="00205236" w:rsidRPr="00205236">
        <w:rPr>
          <w:rFonts w:ascii="Times New Roman" w:eastAsiaTheme="minorEastAsia" w:hAnsi="Times New Roman"/>
          <w:b/>
          <w:color w:val="000000" w:themeColor="text1"/>
          <w:sz w:val="26"/>
          <w:szCs w:val="26"/>
          <w:lang w:val="en-US" w:eastAsia="en-GB"/>
        </w:rPr>
        <w:t>.</w:t>
      </w:r>
    </w:p>
    <w:p w:rsidR="00205236" w:rsidRPr="00205236" w:rsidRDefault="00205236" w:rsidP="007128B4">
      <w:pPr>
        <w:jc w:val="both"/>
        <w:rPr>
          <w:rFonts w:ascii="Times New Roman" w:hAnsi="Times New Roman"/>
          <w:sz w:val="26"/>
          <w:szCs w:val="26"/>
        </w:rPr>
      </w:pPr>
      <w:r w:rsidRPr="00205236">
        <w:rPr>
          <w:rFonts w:ascii="Times New Roman" w:eastAsiaTheme="minorEastAsia" w:hAnsi="Times New Roman"/>
          <w:color w:val="000000" w:themeColor="text1"/>
          <w:sz w:val="26"/>
          <w:szCs w:val="26"/>
          <w:lang w:val="en-US" w:eastAsia="en-GB"/>
        </w:rPr>
        <w:t xml:space="preserve">KEMEA key partners include the </w:t>
      </w:r>
      <w:r w:rsidRPr="00205236">
        <w:rPr>
          <w:rFonts w:ascii="Times New Roman" w:eastAsiaTheme="minorEastAsia" w:hAnsi="Times New Roman"/>
          <w:b/>
          <w:color w:val="000000" w:themeColor="text1"/>
          <w:sz w:val="26"/>
          <w:szCs w:val="26"/>
          <w:lang w:val="en-US" w:eastAsia="en-GB"/>
        </w:rPr>
        <w:t>Kenya Anti-FGM Board</w:t>
      </w:r>
      <w:r w:rsidRPr="00205236">
        <w:rPr>
          <w:rFonts w:ascii="Times New Roman" w:eastAsiaTheme="minorEastAsia" w:hAnsi="Times New Roman"/>
          <w:color w:val="000000" w:themeColor="text1"/>
          <w:sz w:val="26"/>
          <w:szCs w:val="26"/>
          <w:lang w:val="en-US" w:eastAsia="en-GB"/>
        </w:rPr>
        <w:t xml:space="preserve">, </w:t>
      </w:r>
      <w:r w:rsidRPr="00205236">
        <w:rPr>
          <w:rFonts w:ascii="Times New Roman" w:eastAsiaTheme="minorEastAsia" w:hAnsi="Times New Roman"/>
          <w:b/>
          <w:color w:val="000000" w:themeColor="text1"/>
          <w:sz w:val="26"/>
          <w:szCs w:val="26"/>
          <w:lang w:val="en-US" w:eastAsia="en-GB"/>
        </w:rPr>
        <w:t>FEMNET</w:t>
      </w:r>
      <w:r w:rsidRPr="00205236">
        <w:rPr>
          <w:rFonts w:ascii="Times New Roman" w:eastAsiaTheme="minorEastAsia" w:hAnsi="Times New Roman"/>
          <w:color w:val="000000" w:themeColor="text1"/>
          <w:sz w:val="26"/>
          <w:szCs w:val="26"/>
          <w:lang w:val="en-US" w:eastAsia="en-GB"/>
        </w:rPr>
        <w:t xml:space="preserve"> and </w:t>
      </w:r>
      <w:r w:rsidRPr="00205236">
        <w:rPr>
          <w:rFonts w:ascii="Times New Roman" w:eastAsiaTheme="minorEastAsia" w:hAnsi="Times New Roman"/>
          <w:b/>
          <w:color w:val="000000" w:themeColor="text1"/>
          <w:sz w:val="26"/>
          <w:szCs w:val="26"/>
          <w:lang w:val="en-US" w:eastAsia="en-GB"/>
        </w:rPr>
        <w:t>Equality Now</w:t>
      </w:r>
      <w:r w:rsidRPr="00205236">
        <w:rPr>
          <w:rFonts w:ascii="Times New Roman" w:eastAsiaTheme="minorEastAsia" w:hAnsi="Times New Roman"/>
          <w:color w:val="000000" w:themeColor="text1"/>
          <w:sz w:val="26"/>
          <w:szCs w:val="26"/>
          <w:lang w:val="en-US" w:eastAsia="en-GB"/>
        </w:rPr>
        <w:t>.</w:t>
      </w:r>
    </w:p>
    <w:sectPr w:rsidR="00205236" w:rsidRPr="00205236">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D7DBA"/>
    <w:multiLevelType w:val="hybridMultilevel"/>
    <w:tmpl w:val="14DC9740"/>
    <w:lvl w:ilvl="0" w:tplc="20ACC5E4">
      <w:start w:val="1"/>
      <w:numFmt w:val="bullet"/>
      <w:lvlText w:val="•"/>
      <w:lvlJc w:val="left"/>
      <w:pPr>
        <w:tabs>
          <w:tab w:val="num" w:pos="720"/>
        </w:tabs>
        <w:ind w:left="720" w:hanging="360"/>
      </w:pPr>
      <w:rPr>
        <w:rFonts w:ascii="Times New Roman" w:hAnsi="Times New Roman" w:hint="default"/>
      </w:rPr>
    </w:lvl>
    <w:lvl w:ilvl="1" w:tplc="52307388" w:tentative="1">
      <w:start w:val="1"/>
      <w:numFmt w:val="bullet"/>
      <w:lvlText w:val="•"/>
      <w:lvlJc w:val="left"/>
      <w:pPr>
        <w:tabs>
          <w:tab w:val="num" w:pos="1440"/>
        </w:tabs>
        <w:ind w:left="1440" w:hanging="360"/>
      </w:pPr>
      <w:rPr>
        <w:rFonts w:ascii="Times New Roman" w:hAnsi="Times New Roman" w:hint="default"/>
      </w:rPr>
    </w:lvl>
    <w:lvl w:ilvl="2" w:tplc="8604B672" w:tentative="1">
      <w:start w:val="1"/>
      <w:numFmt w:val="bullet"/>
      <w:lvlText w:val="•"/>
      <w:lvlJc w:val="left"/>
      <w:pPr>
        <w:tabs>
          <w:tab w:val="num" w:pos="2160"/>
        </w:tabs>
        <w:ind w:left="2160" w:hanging="360"/>
      </w:pPr>
      <w:rPr>
        <w:rFonts w:ascii="Times New Roman" w:hAnsi="Times New Roman" w:hint="default"/>
      </w:rPr>
    </w:lvl>
    <w:lvl w:ilvl="3" w:tplc="BDE0D1B0" w:tentative="1">
      <w:start w:val="1"/>
      <w:numFmt w:val="bullet"/>
      <w:lvlText w:val="•"/>
      <w:lvlJc w:val="left"/>
      <w:pPr>
        <w:tabs>
          <w:tab w:val="num" w:pos="2880"/>
        </w:tabs>
        <w:ind w:left="2880" w:hanging="360"/>
      </w:pPr>
      <w:rPr>
        <w:rFonts w:ascii="Times New Roman" w:hAnsi="Times New Roman" w:hint="default"/>
      </w:rPr>
    </w:lvl>
    <w:lvl w:ilvl="4" w:tplc="D00611A4" w:tentative="1">
      <w:start w:val="1"/>
      <w:numFmt w:val="bullet"/>
      <w:lvlText w:val="•"/>
      <w:lvlJc w:val="left"/>
      <w:pPr>
        <w:tabs>
          <w:tab w:val="num" w:pos="3600"/>
        </w:tabs>
        <w:ind w:left="3600" w:hanging="360"/>
      </w:pPr>
      <w:rPr>
        <w:rFonts w:ascii="Times New Roman" w:hAnsi="Times New Roman" w:hint="default"/>
      </w:rPr>
    </w:lvl>
    <w:lvl w:ilvl="5" w:tplc="436268BE" w:tentative="1">
      <w:start w:val="1"/>
      <w:numFmt w:val="bullet"/>
      <w:lvlText w:val="•"/>
      <w:lvlJc w:val="left"/>
      <w:pPr>
        <w:tabs>
          <w:tab w:val="num" w:pos="4320"/>
        </w:tabs>
        <w:ind w:left="4320" w:hanging="360"/>
      </w:pPr>
      <w:rPr>
        <w:rFonts w:ascii="Times New Roman" w:hAnsi="Times New Roman" w:hint="default"/>
      </w:rPr>
    </w:lvl>
    <w:lvl w:ilvl="6" w:tplc="D144D256" w:tentative="1">
      <w:start w:val="1"/>
      <w:numFmt w:val="bullet"/>
      <w:lvlText w:val="•"/>
      <w:lvlJc w:val="left"/>
      <w:pPr>
        <w:tabs>
          <w:tab w:val="num" w:pos="5040"/>
        </w:tabs>
        <w:ind w:left="5040" w:hanging="360"/>
      </w:pPr>
      <w:rPr>
        <w:rFonts w:ascii="Times New Roman" w:hAnsi="Times New Roman" w:hint="default"/>
      </w:rPr>
    </w:lvl>
    <w:lvl w:ilvl="7" w:tplc="CB7AA128" w:tentative="1">
      <w:start w:val="1"/>
      <w:numFmt w:val="bullet"/>
      <w:lvlText w:val="•"/>
      <w:lvlJc w:val="left"/>
      <w:pPr>
        <w:tabs>
          <w:tab w:val="num" w:pos="5760"/>
        </w:tabs>
        <w:ind w:left="5760" w:hanging="360"/>
      </w:pPr>
      <w:rPr>
        <w:rFonts w:ascii="Times New Roman" w:hAnsi="Times New Roman" w:hint="default"/>
      </w:rPr>
    </w:lvl>
    <w:lvl w:ilvl="8" w:tplc="2112362C"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28B4"/>
    <w:rsid w:val="00180CA9"/>
    <w:rsid w:val="00205236"/>
    <w:rsid w:val="007128B4"/>
    <w:rsid w:val="008E30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6B22DD-7958-4437-BC86-1E7E2EFBC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28B4"/>
    <w:pPr>
      <w:spacing w:after="200" w:line="276" w:lineRule="auto"/>
    </w:pPr>
    <w:rPr>
      <w:rFonts w:ascii="Calibri" w:eastAsia="Calibri" w:hAnsi="Calibri" w:cs="Times New Roman"/>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128B4"/>
    <w:pPr>
      <w:spacing w:before="100" w:beforeAutospacing="1" w:after="100" w:afterAutospacing="1" w:line="240" w:lineRule="auto"/>
    </w:pPr>
    <w:rPr>
      <w:rFonts w:ascii="Times New Roman" w:eastAsia="Times New Roman" w:hAnsi="Times New Roman"/>
      <w:sz w:val="24"/>
      <w:szCs w:val="24"/>
      <w:lang w:val="en-GB" w:eastAsia="en-GB"/>
    </w:rPr>
  </w:style>
  <w:style w:type="paragraph" w:styleId="ListParagraph">
    <w:name w:val="List Paragraph"/>
    <w:basedOn w:val="Normal"/>
    <w:uiPriority w:val="34"/>
    <w:qFormat/>
    <w:rsid w:val="007128B4"/>
    <w:pPr>
      <w:spacing w:after="0" w:line="240" w:lineRule="auto"/>
      <w:ind w:left="720"/>
      <w:contextualSpacing/>
    </w:pPr>
    <w:rPr>
      <w:rFonts w:ascii="Times New Roman" w:eastAsia="Times New Roman" w:hAnsi="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168624">
      <w:bodyDiv w:val="1"/>
      <w:marLeft w:val="0"/>
      <w:marRight w:val="0"/>
      <w:marTop w:val="0"/>
      <w:marBottom w:val="0"/>
      <w:divBdr>
        <w:top w:val="none" w:sz="0" w:space="0" w:color="auto"/>
        <w:left w:val="none" w:sz="0" w:space="0" w:color="auto"/>
        <w:bottom w:val="none" w:sz="0" w:space="0" w:color="auto"/>
        <w:right w:val="none" w:sz="0" w:space="0" w:color="auto"/>
      </w:divBdr>
    </w:div>
    <w:div w:id="1240821925">
      <w:bodyDiv w:val="1"/>
      <w:marLeft w:val="0"/>
      <w:marRight w:val="0"/>
      <w:marTop w:val="0"/>
      <w:marBottom w:val="0"/>
      <w:divBdr>
        <w:top w:val="none" w:sz="0" w:space="0" w:color="auto"/>
        <w:left w:val="none" w:sz="0" w:space="0" w:color="auto"/>
        <w:bottom w:val="none" w:sz="0" w:space="0" w:color="auto"/>
        <w:right w:val="none" w:sz="0" w:space="0" w:color="auto"/>
      </w:divBdr>
      <w:divsChild>
        <w:div w:id="986517579">
          <w:marLeft w:val="547"/>
          <w:marRight w:val="0"/>
          <w:marTop w:val="154"/>
          <w:marBottom w:val="0"/>
          <w:divBdr>
            <w:top w:val="none" w:sz="0" w:space="0" w:color="auto"/>
            <w:left w:val="none" w:sz="0" w:space="0" w:color="auto"/>
            <w:bottom w:val="none" w:sz="0" w:space="0" w:color="auto"/>
            <w:right w:val="none" w:sz="0" w:space="0" w:color="auto"/>
          </w:divBdr>
        </w:div>
        <w:div w:id="459566917">
          <w:marLeft w:val="547"/>
          <w:marRight w:val="0"/>
          <w:marTop w:val="154"/>
          <w:marBottom w:val="0"/>
          <w:divBdr>
            <w:top w:val="none" w:sz="0" w:space="0" w:color="auto"/>
            <w:left w:val="none" w:sz="0" w:space="0" w:color="auto"/>
            <w:bottom w:val="none" w:sz="0" w:space="0" w:color="auto"/>
            <w:right w:val="none" w:sz="0" w:space="0" w:color="auto"/>
          </w:divBdr>
        </w:div>
        <w:div w:id="1924290170">
          <w:marLeft w:val="547"/>
          <w:marRight w:val="0"/>
          <w:marTop w:val="154"/>
          <w:marBottom w:val="0"/>
          <w:divBdr>
            <w:top w:val="none" w:sz="0" w:space="0" w:color="auto"/>
            <w:left w:val="none" w:sz="0" w:space="0" w:color="auto"/>
            <w:bottom w:val="none" w:sz="0" w:space="0" w:color="auto"/>
            <w:right w:val="none" w:sz="0" w:space="0" w:color="auto"/>
          </w:divBdr>
        </w:div>
        <w:div w:id="1382709560">
          <w:marLeft w:val="547"/>
          <w:marRight w:val="0"/>
          <w:marTop w:val="154"/>
          <w:marBottom w:val="0"/>
          <w:divBdr>
            <w:top w:val="none" w:sz="0" w:space="0" w:color="auto"/>
            <w:left w:val="none" w:sz="0" w:space="0" w:color="auto"/>
            <w:bottom w:val="none" w:sz="0" w:space="0" w:color="auto"/>
            <w:right w:val="none" w:sz="0" w:space="0" w:color="auto"/>
          </w:divBdr>
        </w:div>
        <w:div w:id="1554928550">
          <w:marLeft w:val="547"/>
          <w:marRight w:val="0"/>
          <w:marTop w:val="154"/>
          <w:marBottom w:val="0"/>
          <w:divBdr>
            <w:top w:val="none" w:sz="0" w:space="0" w:color="auto"/>
            <w:left w:val="none" w:sz="0" w:space="0" w:color="auto"/>
            <w:bottom w:val="none" w:sz="0" w:space="0" w:color="auto"/>
            <w:right w:val="none" w:sz="0" w:space="0" w:color="auto"/>
          </w:divBdr>
        </w:div>
        <w:div w:id="1093361005">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481</Words>
  <Characters>2746</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3221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2018-11-29T09:24:00Z</dcterms:created>
  <dcterms:modified xsi:type="dcterms:W3CDTF">2018-11-29T09:52:00Z</dcterms:modified>
</cp:coreProperties>
</file>